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DA69" w14:textId="1D80FDA9" w:rsidR="0041630E" w:rsidRPr="00157163" w:rsidRDefault="00157163" w:rsidP="00157163">
      <w:pPr>
        <w:rPr>
          <w:rFonts w:asciiTheme="minorHAnsi" w:hAnsiTheme="minorHAnsi" w:cstheme="minorHAnsi"/>
        </w:rPr>
      </w:pPr>
      <w:r w:rsidRPr="00157163">
        <w:rPr>
          <w:rFonts w:asciiTheme="minorHAnsi" w:hAnsiTheme="minorHAnsi" w:cstheme="minorHAnsi"/>
        </w:rPr>
        <w:t>Številka: 331-1/2025</w:t>
      </w:r>
    </w:p>
    <w:p w14:paraId="789010FC" w14:textId="52A85BB0" w:rsidR="00157163" w:rsidRPr="00157163" w:rsidRDefault="00157163" w:rsidP="00157163">
      <w:pPr>
        <w:rPr>
          <w:rFonts w:asciiTheme="minorHAnsi" w:hAnsiTheme="minorHAnsi" w:cstheme="minorHAnsi"/>
        </w:rPr>
      </w:pPr>
      <w:r w:rsidRPr="00157163">
        <w:rPr>
          <w:rFonts w:asciiTheme="minorHAnsi" w:hAnsiTheme="minorHAnsi" w:cstheme="minorHAnsi"/>
        </w:rPr>
        <w:t>Datum: 10.02.2025</w:t>
      </w:r>
    </w:p>
    <w:p w14:paraId="405B6C3B" w14:textId="77777777" w:rsidR="0041630E" w:rsidRDefault="0041630E" w:rsidP="0041630E">
      <w:pPr>
        <w:jc w:val="center"/>
        <w:rPr>
          <w:rFonts w:asciiTheme="minorHAnsi" w:hAnsiTheme="minorHAnsi" w:cstheme="minorHAnsi"/>
          <w:b/>
        </w:rPr>
      </w:pPr>
    </w:p>
    <w:p w14:paraId="43A2F509" w14:textId="77777777" w:rsidR="0041630E" w:rsidRDefault="0041630E" w:rsidP="0041630E">
      <w:pPr>
        <w:jc w:val="center"/>
        <w:rPr>
          <w:rFonts w:asciiTheme="minorHAnsi" w:hAnsiTheme="minorHAnsi" w:cstheme="minorHAnsi"/>
          <w:b/>
        </w:rPr>
      </w:pPr>
    </w:p>
    <w:p w14:paraId="3E1239B1" w14:textId="77777777" w:rsidR="0041630E" w:rsidRDefault="0041630E" w:rsidP="0041630E">
      <w:pPr>
        <w:jc w:val="center"/>
        <w:rPr>
          <w:rFonts w:asciiTheme="minorHAnsi" w:hAnsiTheme="minorHAnsi" w:cstheme="minorHAnsi"/>
          <w:b/>
        </w:rPr>
      </w:pPr>
    </w:p>
    <w:p w14:paraId="06EFE42B" w14:textId="77777777" w:rsidR="0041630E" w:rsidRDefault="0041630E" w:rsidP="0041630E">
      <w:pPr>
        <w:jc w:val="center"/>
        <w:rPr>
          <w:rFonts w:asciiTheme="minorHAnsi" w:hAnsiTheme="minorHAnsi" w:cstheme="minorHAnsi"/>
          <w:b/>
        </w:rPr>
      </w:pPr>
    </w:p>
    <w:p w14:paraId="645E6189" w14:textId="5C3C0DF2" w:rsidR="0041630E" w:rsidRPr="00157163" w:rsidRDefault="0041630E" w:rsidP="00157163">
      <w:pPr>
        <w:jc w:val="center"/>
        <w:rPr>
          <w:rFonts w:asciiTheme="minorHAnsi" w:hAnsiTheme="minorHAnsi" w:cstheme="minorHAnsi"/>
          <w:b/>
          <w:sz w:val="28"/>
          <w:szCs w:val="28"/>
        </w:rPr>
      </w:pPr>
      <w:r w:rsidRPr="00157163">
        <w:rPr>
          <w:rFonts w:asciiTheme="minorHAnsi" w:hAnsiTheme="minorHAnsi" w:cstheme="minorHAnsi"/>
          <w:b/>
          <w:sz w:val="28"/>
          <w:szCs w:val="28"/>
        </w:rPr>
        <w:t>Javni razpis za sofinanciranje delovanja društev</w:t>
      </w:r>
    </w:p>
    <w:p w14:paraId="1430340E" w14:textId="3C1104A3" w:rsidR="0041630E" w:rsidRPr="00157163" w:rsidRDefault="0041630E" w:rsidP="00157163">
      <w:pPr>
        <w:pStyle w:val="Naslov2"/>
        <w:rPr>
          <w:rFonts w:asciiTheme="minorHAnsi" w:hAnsiTheme="minorHAnsi" w:cstheme="minorHAnsi"/>
          <w:sz w:val="28"/>
          <w:szCs w:val="28"/>
        </w:rPr>
      </w:pPr>
      <w:r w:rsidRPr="00157163">
        <w:rPr>
          <w:rFonts w:asciiTheme="minorHAnsi" w:hAnsiTheme="minorHAnsi" w:cstheme="minorHAnsi"/>
          <w:sz w:val="28"/>
          <w:szCs w:val="28"/>
        </w:rPr>
        <w:t>na področju kmetijstva iz proračuna Občine Slovenska Bistrica v letu 2025</w:t>
      </w:r>
    </w:p>
    <w:p w14:paraId="73EBB1D6" w14:textId="341249AA" w:rsidR="0041630E" w:rsidRDefault="0041630E" w:rsidP="0041630E"/>
    <w:p w14:paraId="3CA0E064" w14:textId="37A493AE" w:rsidR="0041630E" w:rsidRDefault="0041630E" w:rsidP="0041630E"/>
    <w:p w14:paraId="3FC247FD" w14:textId="77777777" w:rsidR="0041630E" w:rsidRPr="00157163" w:rsidRDefault="0041630E" w:rsidP="0041630E">
      <w:pPr>
        <w:rPr>
          <w:rFonts w:asciiTheme="minorHAnsi" w:hAnsiTheme="minorHAnsi" w:cstheme="minorHAnsi"/>
        </w:rPr>
      </w:pPr>
    </w:p>
    <w:p w14:paraId="616A8FE2" w14:textId="77777777" w:rsidR="0041630E" w:rsidRPr="00157163" w:rsidRDefault="0041630E" w:rsidP="0041630E">
      <w:pPr>
        <w:numPr>
          <w:ilvl w:val="0"/>
          <w:numId w:val="16"/>
        </w:numPr>
        <w:spacing w:line="240" w:lineRule="auto"/>
        <w:contextualSpacing/>
        <w:jc w:val="both"/>
        <w:rPr>
          <w:rFonts w:asciiTheme="minorHAnsi" w:eastAsia="Times New Roman" w:hAnsiTheme="minorHAnsi" w:cstheme="minorHAnsi"/>
          <w:b/>
        </w:rPr>
      </w:pPr>
      <w:bookmarkStart w:id="0" w:name="_Toc32718835"/>
      <w:bookmarkStart w:id="1" w:name="_Toc32718877"/>
      <w:bookmarkStart w:id="2" w:name="_Toc32718929"/>
      <w:bookmarkStart w:id="3" w:name="_Toc32719067"/>
      <w:bookmarkStart w:id="4" w:name="_Toc32719121"/>
      <w:bookmarkStart w:id="5" w:name="_Toc32719385"/>
      <w:bookmarkStart w:id="6" w:name="_Toc32719927"/>
      <w:bookmarkStart w:id="7" w:name="_Toc32735403"/>
      <w:bookmarkStart w:id="8" w:name="_Toc64026168"/>
      <w:bookmarkStart w:id="9" w:name="_Toc166125252"/>
      <w:r w:rsidRPr="00157163">
        <w:rPr>
          <w:rFonts w:asciiTheme="minorHAnsi" w:eastAsia="Times New Roman" w:hAnsiTheme="minorHAnsi" w:cstheme="minorHAnsi"/>
          <w:b/>
        </w:rPr>
        <w:t>UVOD</w:t>
      </w:r>
      <w:bookmarkEnd w:id="0"/>
      <w:bookmarkEnd w:id="1"/>
      <w:bookmarkEnd w:id="2"/>
      <w:bookmarkEnd w:id="3"/>
      <w:bookmarkEnd w:id="4"/>
      <w:bookmarkEnd w:id="5"/>
      <w:bookmarkEnd w:id="6"/>
      <w:bookmarkEnd w:id="7"/>
      <w:bookmarkEnd w:id="8"/>
      <w:bookmarkEnd w:id="9"/>
    </w:p>
    <w:p w14:paraId="501EAC83" w14:textId="77777777" w:rsidR="0041630E" w:rsidRPr="00157163" w:rsidRDefault="0041630E" w:rsidP="0041630E">
      <w:pPr>
        <w:spacing w:line="240" w:lineRule="auto"/>
        <w:jc w:val="both"/>
        <w:rPr>
          <w:rFonts w:asciiTheme="minorHAnsi" w:eastAsia="Times New Roman" w:hAnsiTheme="minorHAnsi" w:cstheme="minorHAnsi"/>
        </w:rPr>
      </w:pPr>
    </w:p>
    <w:p w14:paraId="43CD0E82"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Občina Slovenska Bistrica je 10.02.2025, na spletni strani objavila obvestilo o javnem razpisu za sofinanciranje delovanja društev in aktivov na področju kmetijstva iz proračuna Občine Slovenska Bistrica v letu 2025.</w:t>
      </w:r>
    </w:p>
    <w:p w14:paraId="2CB260CD" w14:textId="77777777" w:rsidR="0041630E" w:rsidRPr="00157163" w:rsidRDefault="0041630E" w:rsidP="0041630E">
      <w:pPr>
        <w:spacing w:line="240" w:lineRule="auto"/>
        <w:jc w:val="both"/>
        <w:rPr>
          <w:rFonts w:asciiTheme="minorHAnsi" w:eastAsia="Times New Roman" w:hAnsiTheme="minorHAnsi" w:cstheme="minorHAnsi"/>
        </w:rPr>
      </w:pPr>
    </w:p>
    <w:p w14:paraId="52386E91"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 xml:space="preserve">Osnova za objavo javnega razpisa je </w:t>
      </w:r>
      <w:r w:rsidRPr="00157163">
        <w:rPr>
          <w:rFonts w:asciiTheme="minorHAnsi" w:eastAsia="Times New Roman" w:hAnsiTheme="minorHAnsi" w:cstheme="minorHAnsi"/>
          <w:i/>
        </w:rPr>
        <w:t xml:space="preserve">Pravilnik o sofinanciranju delovanja društev in aktivov na področju kmetijstva v občini Slovenska Bistrica </w:t>
      </w:r>
      <w:r w:rsidRPr="00157163">
        <w:rPr>
          <w:rFonts w:asciiTheme="minorHAnsi" w:eastAsia="Times New Roman" w:hAnsiTheme="minorHAnsi" w:cstheme="minorHAnsi"/>
        </w:rPr>
        <w:t>(Uradni list RS, štev. 41/2008) in Odloka o proračunu občine Slovenska Bistrica za leto 2025 (Uradno glasilo slovenskih občin št. 71/2024).</w:t>
      </w:r>
    </w:p>
    <w:p w14:paraId="59F67F33" w14:textId="77777777" w:rsidR="0041630E" w:rsidRPr="00157163" w:rsidRDefault="0041630E" w:rsidP="0041630E">
      <w:pPr>
        <w:spacing w:line="240" w:lineRule="auto"/>
        <w:jc w:val="both"/>
        <w:rPr>
          <w:rFonts w:asciiTheme="minorHAnsi" w:eastAsia="Times New Roman" w:hAnsiTheme="minorHAnsi" w:cstheme="minorHAnsi"/>
        </w:rPr>
      </w:pPr>
    </w:p>
    <w:p w14:paraId="607AAF27" w14:textId="77777777" w:rsidR="0041630E" w:rsidRPr="00157163" w:rsidRDefault="0041630E" w:rsidP="0041630E">
      <w:pPr>
        <w:spacing w:line="240" w:lineRule="auto"/>
        <w:jc w:val="both"/>
        <w:rPr>
          <w:rFonts w:asciiTheme="minorHAnsi" w:eastAsia="Times New Roman" w:hAnsiTheme="minorHAnsi" w:cstheme="minorHAnsi"/>
        </w:rPr>
      </w:pPr>
    </w:p>
    <w:p w14:paraId="5D9E4D06" w14:textId="77777777" w:rsidR="0041630E" w:rsidRPr="00157163" w:rsidRDefault="0041630E" w:rsidP="0041630E">
      <w:pPr>
        <w:keepNext/>
        <w:numPr>
          <w:ilvl w:val="0"/>
          <w:numId w:val="16"/>
        </w:numPr>
        <w:spacing w:line="240" w:lineRule="auto"/>
        <w:jc w:val="both"/>
        <w:outlineLvl w:val="0"/>
        <w:rPr>
          <w:rFonts w:asciiTheme="minorHAnsi" w:eastAsia="Times New Roman" w:hAnsiTheme="minorHAnsi" w:cstheme="minorHAnsi"/>
          <w:b/>
        </w:rPr>
      </w:pPr>
      <w:bookmarkStart w:id="10" w:name="_Toc32719122"/>
      <w:bookmarkStart w:id="11" w:name="_Toc32719386"/>
      <w:bookmarkStart w:id="12" w:name="_Toc32719928"/>
      <w:bookmarkStart w:id="13" w:name="_Toc32735404"/>
      <w:bookmarkStart w:id="14" w:name="_Toc64026169"/>
      <w:bookmarkStart w:id="15" w:name="_Toc166125253"/>
      <w:r w:rsidRPr="00157163">
        <w:rPr>
          <w:rFonts w:asciiTheme="minorHAnsi" w:eastAsia="Times New Roman" w:hAnsiTheme="minorHAnsi" w:cstheme="minorHAnsi"/>
          <w:b/>
        </w:rPr>
        <w:t>UPRAVIČENCI ZA PRIDOBITEV SREDSTEV</w:t>
      </w:r>
      <w:bookmarkEnd w:id="10"/>
      <w:bookmarkEnd w:id="11"/>
      <w:bookmarkEnd w:id="12"/>
      <w:bookmarkEnd w:id="13"/>
      <w:bookmarkEnd w:id="14"/>
      <w:bookmarkEnd w:id="15"/>
    </w:p>
    <w:p w14:paraId="1CFDC190" w14:textId="77777777" w:rsidR="0041630E" w:rsidRPr="00157163" w:rsidRDefault="0041630E" w:rsidP="0041630E">
      <w:pPr>
        <w:spacing w:line="240" w:lineRule="auto"/>
        <w:jc w:val="both"/>
        <w:rPr>
          <w:rFonts w:asciiTheme="minorHAnsi" w:eastAsia="Times New Roman" w:hAnsiTheme="minorHAnsi" w:cstheme="minorHAnsi"/>
        </w:rPr>
      </w:pPr>
    </w:p>
    <w:p w14:paraId="4DF777BF" w14:textId="77777777" w:rsidR="0041630E" w:rsidRPr="00157163" w:rsidRDefault="0041630E" w:rsidP="0041630E">
      <w:pPr>
        <w:spacing w:line="240" w:lineRule="auto"/>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Upravičenci, za pridobitev sredstev, so društva, ki opravljajo registrirane nepridobitne dejavnosti na področjih podeželja oziroma kmetijstva in izvajajo programe v občini Slovenska Bistrica.</w:t>
      </w:r>
    </w:p>
    <w:p w14:paraId="29B9AA56" w14:textId="77777777" w:rsidR="0041630E" w:rsidRPr="00157163" w:rsidRDefault="0041630E" w:rsidP="0041630E">
      <w:pPr>
        <w:spacing w:line="240" w:lineRule="auto"/>
        <w:jc w:val="both"/>
        <w:rPr>
          <w:rFonts w:asciiTheme="minorHAnsi" w:eastAsia="Times New Roman" w:hAnsiTheme="minorHAnsi" w:cstheme="minorHAnsi"/>
        </w:rPr>
      </w:pPr>
    </w:p>
    <w:p w14:paraId="52C877D0"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Za sofinanciranje lahko kandidirajo društva s področja kmetijstva, ki so registrirana v skladu z določili Zakona o društvih.</w:t>
      </w:r>
    </w:p>
    <w:p w14:paraId="6FA946D8" w14:textId="77777777" w:rsidR="0041630E" w:rsidRPr="00157163" w:rsidRDefault="0041630E" w:rsidP="0041630E">
      <w:pPr>
        <w:spacing w:line="240" w:lineRule="auto"/>
        <w:jc w:val="both"/>
        <w:rPr>
          <w:rFonts w:asciiTheme="minorHAnsi" w:eastAsia="Times New Roman" w:hAnsiTheme="minorHAnsi" w:cstheme="minorHAnsi"/>
        </w:rPr>
      </w:pPr>
    </w:p>
    <w:p w14:paraId="4C0FB5F8"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Izvajalci morajo za kandidaturo za sofinanciranje izpolnjevati naslednje pogoje:</w:t>
      </w:r>
    </w:p>
    <w:p w14:paraId="11C4BB58"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so registrirani po zakonu o društvih,</w:t>
      </w:r>
    </w:p>
    <w:p w14:paraId="4353E70D"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delujejo najmanj eno leto,</w:t>
      </w:r>
    </w:p>
    <w:p w14:paraId="04D3AD86"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delujejo v javnem interesu,</w:t>
      </w:r>
    </w:p>
    <w:p w14:paraId="47B4B250"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kot glavno dejavnost opravljajo dejavnosti, povezane s pospeševanjem, razvojem in promocijo kmetijstva, kmetijskih dopolnilnih dejavnosti in podeželja nasploh,</w:t>
      </w:r>
    </w:p>
    <w:p w14:paraId="7A298F96"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imajo sedež v občini Slovenska Bistrica,</w:t>
      </w:r>
    </w:p>
    <w:p w14:paraId="2776563E"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imajo zagotovljene materialne, prostorske, kadrovske in organizacijske pogoje za izvajanje registriranih dejavnosti,</w:t>
      </w:r>
    </w:p>
    <w:p w14:paraId="01D75FF8"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redno izvajajo svojo dejavnost,</w:t>
      </w:r>
    </w:p>
    <w:p w14:paraId="3E895F99" w14:textId="77777777" w:rsidR="0041630E" w:rsidRPr="00157163" w:rsidRDefault="0041630E" w:rsidP="0041630E">
      <w:pPr>
        <w:numPr>
          <w:ilvl w:val="0"/>
          <w:numId w:val="14"/>
        </w:numPr>
        <w:spacing w:line="240" w:lineRule="auto"/>
        <w:ind w:right="17"/>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da imajo urejeno evidenco o članstvu in ostalo dokumentacijo, kot to določa zakonodaja.</w:t>
      </w:r>
    </w:p>
    <w:p w14:paraId="37253465" w14:textId="77777777" w:rsidR="0041630E" w:rsidRPr="00157163" w:rsidRDefault="0041630E" w:rsidP="0041630E">
      <w:pPr>
        <w:spacing w:line="240" w:lineRule="auto"/>
        <w:jc w:val="both"/>
        <w:rPr>
          <w:rFonts w:asciiTheme="minorHAnsi" w:eastAsia="Times New Roman" w:hAnsiTheme="minorHAnsi" w:cstheme="minorHAnsi"/>
        </w:rPr>
      </w:pPr>
    </w:p>
    <w:p w14:paraId="2957DFEF"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Izvajalci programov s področja kmetijstva, ki zgornje pogoje izpolnjujejo, vendar se na razpis ne prijavijo ali se ne prijavijo skladno z razpisno dokumentacijo, v letu 2025 ne bodo upravičeni do namenskih sredstev proračuna Občine Slovenska Bistrica.</w:t>
      </w:r>
    </w:p>
    <w:p w14:paraId="2B36941D" w14:textId="77777777" w:rsidR="0041630E" w:rsidRPr="00157163" w:rsidRDefault="0041630E" w:rsidP="0041630E">
      <w:pPr>
        <w:spacing w:line="240" w:lineRule="auto"/>
        <w:jc w:val="both"/>
        <w:rPr>
          <w:rFonts w:asciiTheme="minorHAnsi" w:eastAsia="Times New Roman" w:hAnsiTheme="minorHAnsi" w:cstheme="minorHAnsi"/>
        </w:rPr>
      </w:pPr>
    </w:p>
    <w:p w14:paraId="67DCF087" w14:textId="77777777" w:rsidR="0041630E" w:rsidRPr="00157163" w:rsidRDefault="0041630E" w:rsidP="0041630E">
      <w:pPr>
        <w:spacing w:line="240" w:lineRule="auto"/>
        <w:jc w:val="both"/>
        <w:rPr>
          <w:rFonts w:asciiTheme="minorHAnsi" w:eastAsia="Times New Roman" w:hAnsiTheme="minorHAnsi" w:cstheme="minorHAnsi"/>
        </w:rPr>
      </w:pPr>
    </w:p>
    <w:p w14:paraId="60567189" w14:textId="77777777" w:rsidR="009E74DA" w:rsidRDefault="009E74DA" w:rsidP="0041630E">
      <w:pPr>
        <w:keepNext/>
        <w:numPr>
          <w:ilvl w:val="0"/>
          <w:numId w:val="16"/>
        </w:numPr>
        <w:spacing w:line="240" w:lineRule="auto"/>
        <w:jc w:val="both"/>
        <w:outlineLvl w:val="0"/>
        <w:rPr>
          <w:rFonts w:asciiTheme="minorHAnsi" w:eastAsia="Times New Roman" w:hAnsiTheme="minorHAnsi" w:cstheme="minorHAnsi"/>
          <w:b/>
        </w:rPr>
        <w:sectPr w:rsidR="009E74DA" w:rsidSect="00403230">
          <w:headerReference w:type="default" r:id="rId8"/>
          <w:footerReference w:type="default" r:id="rId9"/>
          <w:pgSz w:w="11906" w:h="16838"/>
          <w:pgMar w:top="1417" w:right="1417" w:bottom="1417" w:left="1417" w:header="708" w:footer="708" w:gutter="0"/>
          <w:cols w:space="708"/>
          <w:docGrid w:linePitch="360"/>
        </w:sectPr>
      </w:pPr>
      <w:bookmarkStart w:id="16" w:name="_Toc32719387"/>
      <w:bookmarkStart w:id="17" w:name="_Toc32719929"/>
      <w:bookmarkStart w:id="18" w:name="_Toc32735405"/>
      <w:bookmarkStart w:id="19" w:name="_Toc64026170"/>
      <w:bookmarkStart w:id="20" w:name="_Toc166125254"/>
    </w:p>
    <w:p w14:paraId="22045CA3" w14:textId="77777777" w:rsidR="0041630E" w:rsidRPr="00157163" w:rsidRDefault="0041630E" w:rsidP="0041630E">
      <w:pPr>
        <w:keepNext/>
        <w:numPr>
          <w:ilvl w:val="0"/>
          <w:numId w:val="16"/>
        </w:numPr>
        <w:spacing w:line="240" w:lineRule="auto"/>
        <w:jc w:val="both"/>
        <w:outlineLvl w:val="0"/>
        <w:rPr>
          <w:rFonts w:asciiTheme="minorHAnsi" w:eastAsia="Times New Roman" w:hAnsiTheme="minorHAnsi" w:cstheme="minorHAnsi"/>
          <w:b/>
        </w:rPr>
      </w:pPr>
      <w:r w:rsidRPr="00157163">
        <w:rPr>
          <w:rFonts w:asciiTheme="minorHAnsi" w:eastAsia="Times New Roman" w:hAnsiTheme="minorHAnsi" w:cstheme="minorHAnsi"/>
          <w:b/>
        </w:rPr>
        <w:lastRenderedPageBreak/>
        <w:t>NAMEN PRORAČUNSKIH SREDSTEV V LETU 2025</w:t>
      </w:r>
      <w:bookmarkEnd w:id="16"/>
      <w:bookmarkEnd w:id="17"/>
      <w:bookmarkEnd w:id="18"/>
      <w:bookmarkEnd w:id="19"/>
      <w:bookmarkEnd w:id="20"/>
    </w:p>
    <w:p w14:paraId="1C629AC8" w14:textId="77777777" w:rsidR="0041630E" w:rsidRPr="00157163" w:rsidRDefault="0041630E" w:rsidP="0041630E">
      <w:pPr>
        <w:spacing w:line="240" w:lineRule="auto"/>
        <w:jc w:val="both"/>
        <w:rPr>
          <w:rFonts w:asciiTheme="minorHAnsi" w:eastAsia="Times New Roman" w:hAnsiTheme="minorHAnsi" w:cstheme="minorHAnsi"/>
        </w:rPr>
      </w:pPr>
    </w:p>
    <w:p w14:paraId="0DD89BAA" w14:textId="77777777" w:rsidR="0041630E" w:rsidRPr="00157163" w:rsidRDefault="0041630E" w:rsidP="0041630E">
      <w:pPr>
        <w:numPr>
          <w:ilvl w:val="0"/>
          <w:numId w:val="17"/>
        </w:numPr>
        <w:autoSpaceDE w:val="0"/>
        <w:autoSpaceDN w:val="0"/>
        <w:adjustRightInd w:val="0"/>
        <w:spacing w:line="240" w:lineRule="auto"/>
        <w:jc w:val="both"/>
        <w:rPr>
          <w:rFonts w:asciiTheme="minorHAnsi" w:eastAsia="Times New Roman" w:hAnsiTheme="minorHAnsi" w:cstheme="minorHAnsi"/>
          <w:b/>
          <w:bCs/>
          <w:color w:val="000000"/>
        </w:rPr>
      </w:pPr>
      <w:r w:rsidRPr="00157163">
        <w:rPr>
          <w:rFonts w:asciiTheme="minorHAnsi" w:eastAsia="Times New Roman" w:hAnsiTheme="minorHAnsi" w:cstheme="minorHAnsi"/>
          <w:b/>
          <w:bCs/>
          <w:color w:val="000000"/>
        </w:rPr>
        <w:t xml:space="preserve">OBSEG SREDSTEV </w:t>
      </w:r>
    </w:p>
    <w:p w14:paraId="49D8744A"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0FF2292E"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Občina Slovenska Bistrica z Odlokom o proračunu občine za leto 2025, v proračunski postavki 5.3.3.</w:t>
      </w:r>
      <w:r w:rsidRPr="00157163">
        <w:rPr>
          <w:rFonts w:asciiTheme="minorHAnsi" w:eastAsia="Times New Roman" w:hAnsiTheme="minorHAnsi" w:cstheme="minorHAnsi"/>
          <w:i/>
          <w:iCs/>
          <w:color w:val="000000"/>
        </w:rPr>
        <w:t xml:space="preserve"> Delovanje društev in aktivov, </w:t>
      </w:r>
      <w:r w:rsidRPr="00157163">
        <w:rPr>
          <w:rFonts w:asciiTheme="minorHAnsi" w:eastAsia="Times New Roman" w:hAnsiTheme="minorHAnsi" w:cstheme="minorHAnsi"/>
          <w:color w:val="000000"/>
        </w:rPr>
        <w:t xml:space="preserve">zagotavlja proračunska sredstva občine Slovenska Bistrica, ki so namenjena društvom s področja kmetijstva v občini Slovenska Bistrica, v višini </w:t>
      </w:r>
      <w:r w:rsidRPr="00157163">
        <w:rPr>
          <w:rFonts w:asciiTheme="minorHAnsi" w:eastAsia="Times New Roman" w:hAnsiTheme="minorHAnsi" w:cstheme="minorHAnsi"/>
          <w:bCs/>
          <w:color w:val="000000"/>
        </w:rPr>
        <w:t xml:space="preserve"> 20.000,00 EUR</w:t>
      </w:r>
      <w:r w:rsidRPr="00157163">
        <w:rPr>
          <w:rFonts w:asciiTheme="minorHAnsi" w:eastAsia="Times New Roman" w:hAnsiTheme="minorHAnsi" w:cstheme="minorHAnsi"/>
          <w:color w:val="000000"/>
        </w:rPr>
        <w:t xml:space="preserve">. </w:t>
      </w:r>
    </w:p>
    <w:p w14:paraId="58228B92"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40515347" w14:textId="77777777" w:rsidR="0041630E" w:rsidRPr="00157163" w:rsidRDefault="0041630E" w:rsidP="0041630E">
      <w:pPr>
        <w:numPr>
          <w:ilvl w:val="0"/>
          <w:numId w:val="17"/>
        </w:num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b/>
          <w:bCs/>
          <w:color w:val="000000"/>
        </w:rPr>
        <w:t xml:space="preserve">RAZDELITEV PRORAČUNSKIH SREDSTEV </w:t>
      </w:r>
    </w:p>
    <w:p w14:paraId="0AF4B292"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68735477"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222222"/>
        </w:rPr>
      </w:pPr>
      <w:r w:rsidRPr="00157163">
        <w:rPr>
          <w:rFonts w:asciiTheme="minorHAnsi" w:eastAsia="Times New Roman" w:hAnsiTheme="minorHAnsi" w:cstheme="minorHAnsi"/>
          <w:color w:val="000000"/>
        </w:rPr>
        <w:t>Namenska proračunska sredstva postavke 5.3.3</w:t>
      </w:r>
      <w:r w:rsidRPr="00157163">
        <w:rPr>
          <w:rFonts w:asciiTheme="minorHAnsi" w:eastAsia="Times New Roman" w:hAnsiTheme="minorHAnsi" w:cstheme="minorHAnsi"/>
          <w:i/>
          <w:iCs/>
          <w:color w:val="000000"/>
        </w:rPr>
        <w:t>. Delovanje društev in aktivov</w:t>
      </w:r>
      <w:r w:rsidRPr="00157163">
        <w:rPr>
          <w:rFonts w:asciiTheme="minorHAnsi" w:eastAsia="Times New Roman" w:hAnsiTheme="minorHAnsi" w:cstheme="minorHAnsi"/>
          <w:color w:val="000000"/>
        </w:rPr>
        <w:t xml:space="preserve"> se namenijo za delovanje in za sofinanciranje programov društev s področja kmetijstva.</w:t>
      </w:r>
      <w:r w:rsidRPr="00157163">
        <w:rPr>
          <w:rFonts w:asciiTheme="minorHAnsi" w:eastAsia="Times New Roman" w:hAnsiTheme="minorHAnsi" w:cstheme="minorHAnsi"/>
          <w:color w:val="222222"/>
        </w:rPr>
        <w:t xml:space="preserve"> Vrednost točke se določi na podlagi razpoložljivih proračunskih sredstev in na podlagi predloženih prijav za tekoče leto. Za točkovanje samostojnih prireditev se upoštevajo le prireditve, ki bodo prijavljene na Občino in izvedene v skladu s prijavljenim programom.</w:t>
      </w:r>
    </w:p>
    <w:p w14:paraId="66685F96"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4D27F394" w14:textId="77777777" w:rsidR="0041630E" w:rsidRPr="00157163" w:rsidRDefault="0041630E" w:rsidP="0041630E">
      <w:pPr>
        <w:numPr>
          <w:ilvl w:val="0"/>
          <w:numId w:val="17"/>
        </w:numPr>
        <w:autoSpaceDE w:val="0"/>
        <w:autoSpaceDN w:val="0"/>
        <w:adjustRightInd w:val="0"/>
        <w:spacing w:line="240" w:lineRule="auto"/>
        <w:jc w:val="both"/>
        <w:rPr>
          <w:rFonts w:asciiTheme="minorHAnsi" w:eastAsia="Times New Roman" w:hAnsiTheme="minorHAnsi" w:cstheme="minorHAnsi"/>
          <w:b/>
          <w:bCs/>
          <w:color w:val="000000"/>
        </w:rPr>
      </w:pPr>
      <w:r w:rsidRPr="00157163">
        <w:rPr>
          <w:rFonts w:asciiTheme="minorHAnsi" w:eastAsia="Times New Roman" w:hAnsiTheme="minorHAnsi" w:cstheme="minorHAnsi"/>
          <w:b/>
          <w:bCs/>
          <w:color w:val="000000"/>
        </w:rPr>
        <w:t xml:space="preserve">SOFINANCIRANJE PROGRAMOV </w:t>
      </w:r>
    </w:p>
    <w:p w14:paraId="10B858CC"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0B335065"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Upravičencem se sredstva odobrijo v višini, kot jih opredeljuje Pravilnik o sofinanciranju delovanja društev in aktivov na področju kmetijstva v občini Slovenska Bistrica (točkovni sistem).</w:t>
      </w:r>
    </w:p>
    <w:p w14:paraId="4A9FF4B4"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757B7833"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Točkujejo se programi:</w:t>
      </w:r>
    </w:p>
    <w:p w14:paraId="1CBF426D" w14:textId="77777777" w:rsidR="0041630E" w:rsidRPr="00157163" w:rsidRDefault="0041630E" w:rsidP="0041630E">
      <w:pPr>
        <w:numPr>
          <w:ilvl w:val="0"/>
          <w:numId w:val="15"/>
        </w:num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organizacija izobraževanj članov in občanov v letu 2025,</w:t>
      </w:r>
    </w:p>
    <w:p w14:paraId="706419D9" w14:textId="77777777" w:rsidR="0041630E" w:rsidRPr="00157163" w:rsidRDefault="0041630E" w:rsidP="0041630E">
      <w:pPr>
        <w:numPr>
          <w:ilvl w:val="0"/>
          <w:numId w:val="15"/>
        </w:num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organizacija samostojnih prireditev v letu 2025,</w:t>
      </w:r>
    </w:p>
    <w:p w14:paraId="4B409A42" w14:textId="77777777" w:rsidR="0041630E" w:rsidRPr="00157163" w:rsidRDefault="0041630E" w:rsidP="0041630E">
      <w:pPr>
        <w:numPr>
          <w:ilvl w:val="0"/>
          <w:numId w:val="15"/>
        </w:num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organizacija razstav, tekmovanj in ocenjevanj v letu 2025,</w:t>
      </w:r>
    </w:p>
    <w:p w14:paraId="086ABCB5" w14:textId="77777777" w:rsidR="0041630E" w:rsidRPr="00157163" w:rsidRDefault="0041630E" w:rsidP="0041630E">
      <w:pPr>
        <w:numPr>
          <w:ilvl w:val="0"/>
          <w:numId w:val="15"/>
        </w:num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sodelovanje na prireditvah v letu 2025.</w:t>
      </w:r>
    </w:p>
    <w:p w14:paraId="01D6205C"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p>
    <w:p w14:paraId="0EA40A2B" w14:textId="77777777" w:rsidR="0041630E" w:rsidRPr="00157163" w:rsidRDefault="0041630E" w:rsidP="0041630E">
      <w:pPr>
        <w:spacing w:line="240" w:lineRule="auto"/>
        <w:ind w:right="15"/>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Društvo s sedežem v občini Slovenska Bistrica prejme za okroglo obletnico (10., 20., 30.,…) delovanja društva v tekočem letu dodatnih 100 točk.</w:t>
      </w:r>
    </w:p>
    <w:p w14:paraId="4626D58F" w14:textId="77777777" w:rsidR="0041630E" w:rsidRPr="00157163" w:rsidRDefault="0041630E" w:rsidP="0041630E">
      <w:pPr>
        <w:autoSpaceDE w:val="0"/>
        <w:autoSpaceDN w:val="0"/>
        <w:adjustRightInd w:val="0"/>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 xml:space="preserve"> </w:t>
      </w:r>
    </w:p>
    <w:p w14:paraId="5ADBB9CC" w14:textId="77777777" w:rsidR="0041630E" w:rsidRPr="00157163" w:rsidRDefault="0041630E" w:rsidP="0041630E">
      <w:pPr>
        <w:keepNext/>
        <w:numPr>
          <w:ilvl w:val="0"/>
          <w:numId w:val="16"/>
        </w:numPr>
        <w:spacing w:line="240" w:lineRule="auto"/>
        <w:jc w:val="both"/>
        <w:outlineLvl w:val="0"/>
        <w:rPr>
          <w:rFonts w:asciiTheme="minorHAnsi" w:eastAsia="Times New Roman" w:hAnsiTheme="minorHAnsi" w:cstheme="minorHAnsi"/>
          <w:b/>
        </w:rPr>
      </w:pPr>
      <w:bookmarkStart w:id="21" w:name="_Toc32719933"/>
      <w:bookmarkStart w:id="22" w:name="_Toc32735409"/>
      <w:bookmarkStart w:id="23" w:name="_Toc64026174"/>
      <w:bookmarkStart w:id="24" w:name="_Toc166125258"/>
      <w:r w:rsidRPr="00157163">
        <w:rPr>
          <w:rFonts w:asciiTheme="minorHAnsi" w:eastAsia="Times New Roman" w:hAnsiTheme="minorHAnsi" w:cstheme="minorHAnsi"/>
          <w:b/>
        </w:rPr>
        <w:t>PRIJAVA NA RAZPIS IN INFORMIRANJE KANDIDATOV</w:t>
      </w:r>
      <w:bookmarkEnd w:id="21"/>
      <w:bookmarkEnd w:id="22"/>
      <w:bookmarkEnd w:id="23"/>
      <w:bookmarkEnd w:id="24"/>
    </w:p>
    <w:p w14:paraId="3A73A1B3" w14:textId="77777777" w:rsidR="0041630E" w:rsidRPr="00157163" w:rsidRDefault="0041630E" w:rsidP="0041630E">
      <w:pPr>
        <w:spacing w:line="240" w:lineRule="auto"/>
        <w:jc w:val="both"/>
        <w:rPr>
          <w:rFonts w:asciiTheme="minorHAnsi" w:eastAsia="Times New Roman" w:hAnsiTheme="minorHAnsi" w:cstheme="minorHAnsi"/>
        </w:rPr>
      </w:pPr>
    </w:p>
    <w:p w14:paraId="010F1AA9" w14:textId="77777777" w:rsidR="0041630E" w:rsidRPr="00157163" w:rsidRDefault="0041630E" w:rsidP="0041630E">
      <w:pPr>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rPr>
        <w:t xml:space="preserve">Kandidati na razpisu svojo prijavo </w:t>
      </w:r>
      <w:r w:rsidRPr="00157163">
        <w:rPr>
          <w:rFonts w:asciiTheme="minorHAnsi" w:eastAsia="Times New Roman" w:hAnsiTheme="minorHAnsi" w:cstheme="minorHAnsi"/>
          <w:color w:val="000000"/>
        </w:rPr>
        <w:t xml:space="preserve">podajo na izpolnjenih priloženih obrazcih razpisne dokumentacije in z vsemi zahtevanimi potrebnimi prilogami. </w:t>
      </w:r>
    </w:p>
    <w:p w14:paraId="3B7E7593" w14:textId="77777777" w:rsidR="0041630E" w:rsidRPr="00157163" w:rsidRDefault="0041630E" w:rsidP="0041630E">
      <w:pPr>
        <w:spacing w:line="240" w:lineRule="auto"/>
        <w:jc w:val="both"/>
        <w:rPr>
          <w:rFonts w:asciiTheme="minorHAnsi" w:eastAsia="Times New Roman" w:hAnsiTheme="minorHAnsi" w:cstheme="minorHAnsi"/>
          <w:color w:val="000000"/>
        </w:rPr>
      </w:pPr>
    </w:p>
    <w:p w14:paraId="7D715A5F" w14:textId="77777777" w:rsidR="0041630E" w:rsidRPr="00157163" w:rsidRDefault="0041630E" w:rsidP="0041630E">
      <w:pPr>
        <w:spacing w:line="240" w:lineRule="auto"/>
        <w:jc w:val="both"/>
        <w:rPr>
          <w:rFonts w:asciiTheme="minorHAnsi" w:eastAsia="Times New Roman" w:hAnsiTheme="minorHAnsi" w:cstheme="minorHAnsi"/>
          <w:color w:val="000000"/>
        </w:rPr>
      </w:pPr>
      <w:r w:rsidRPr="00157163">
        <w:rPr>
          <w:rFonts w:asciiTheme="minorHAnsi" w:eastAsia="Times New Roman" w:hAnsiTheme="minorHAnsi" w:cstheme="minorHAnsi"/>
          <w:color w:val="000000"/>
        </w:rPr>
        <w:t xml:space="preserve">Prijavo lahko pošljejo s priporočeno pošto ali oddajo osebno na naslovu: Občina Slovenska Bistrica, Kolodvorska ulica 10, 2310 Slovenska Bistrica. </w:t>
      </w:r>
    </w:p>
    <w:p w14:paraId="00A4EF3E" w14:textId="77777777" w:rsidR="0041630E" w:rsidRPr="00157163" w:rsidRDefault="0041630E" w:rsidP="0041630E">
      <w:pPr>
        <w:spacing w:line="240" w:lineRule="auto"/>
        <w:jc w:val="both"/>
        <w:rPr>
          <w:rFonts w:asciiTheme="minorHAnsi" w:eastAsia="Times New Roman" w:hAnsiTheme="minorHAnsi" w:cstheme="minorHAnsi"/>
        </w:rPr>
      </w:pPr>
    </w:p>
    <w:p w14:paraId="527AD365"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 xml:space="preserve">Prijava mora biti podana v zaprti kuverti. Na sprednji strani kuverte mora biti razviden pripis </w:t>
      </w:r>
      <w:r w:rsidRPr="00157163">
        <w:rPr>
          <w:rFonts w:asciiTheme="minorHAnsi" w:eastAsia="Times New Roman" w:hAnsiTheme="minorHAnsi" w:cstheme="minorHAnsi"/>
          <w:b/>
          <w:i/>
          <w:u w:val="single"/>
        </w:rPr>
        <w:t xml:space="preserve">»RAZPIS – KMETIJSKA DRUŠTVA 2025«, </w:t>
      </w:r>
      <w:r w:rsidRPr="00157163">
        <w:rPr>
          <w:rFonts w:asciiTheme="minorHAnsi" w:eastAsia="Times New Roman" w:hAnsiTheme="minorHAnsi" w:cstheme="minorHAnsi"/>
        </w:rPr>
        <w:t>na hrbtni strani pa naslov kandidata na razpisu.</w:t>
      </w:r>
    </w:p>
    <w:p w14:paraId="4D0CBA89" w14:textId="77777777" w:rsidR="0041630E" w:rsidRPr="00157163" w:rsidRDefault="0041630E" w:rsidP="0041630E">
      <w:pPr>
        <w:spacing w:line="240" w:lineRule="auto"/>
        <w:jc w:val="both"/>
        <w:rPr>
          <w:rFonts w:asciiTheme="minorHAnsi" w:eastAsia="Times New Roman" w:hAnsiTheme="minorHAnsi" w:cstheme="minorHAnsi"/>
        </w:rPr>
      </w:pPr>
    </w:p>
    <w:p w14:paraId="7C5CEDD6" w14:textId="3773C053" w:rsidR="0041630E" w:rsidRPr="00157163" w:rsidRDefault="0041630E" w:rsidP="0041630E">
      <w:pPr>
        <w:spacing w:line="240" w:lineRule="auto"/>
        <w:jc w:val="both"/>
        <w:rPr>
          <w:rFonts w:asciiTheme="minorHAnsi" w:eastAsia="Times New Roman" w:hAnsiTheme="minorHAnsi" w:cstheme="minorHAnsi"/>
          <w:b/>
          <w:i/>
        </w:rPr>
      </w:pPr>
      <w:r w:rsidRPr="00157163">
        <w:rPr>
          <w:rFonts w:asciiTheme="minorHAnsi" w:eastAsia="Times New Roman" w:hAnsiTheme="minorHAnsi" w:cstheme="minorHAnsi"/>
        </w:rPr>
        <w:t xml:space="preserve">Prijave morajo biti predložene na Občino Slovenska Bistrica najkasneje do </w:t>
      </w:r>
      <w:r w:rsidR="00157163" w:rsidRPr="00157163">
        <w:rPr>
          <w:rFonts w:asciiTheme="minorHAnsi" w:eastAsia="Times New Roman" w:hAnsiTheme="minorHAnsi" w:cstheme="minorHAnsi"/>
          <w:b/>
          <w:i/>
          <w:u w:val="single"/>
        </w:rPr>
        <w:t xml:space="preserve">petka </w:t>
      </w:r>
      <w:r w:rsidRPr="00157163">
        <w:rPr>
          <w:rFonts w:asciiTheme="minorHAnsi" w:eastAsia="Times New Roman" w:hAnsiTheme="minorHAnsi" w:cstheme="minorHAnsi"/>
          <w:b/>
          <w:i/>
          <w:u w:val="single"/>
        </w:rPr>
        <w:t>04. aprila 2025</w:t>
      </w:r>
      <w:r w:rsidRPr="00157163">
        <w:rPr>
          <w:rFonts w:asciiTheme="minorHAnsi" w:eastAsia="Times New Roman" w:hAnsiTheme="minorHAnsi" w:cstheme="minorHAnsi"/>
        </w:rPr>
        <w:t>. Po tem roku prejete prijave se v postopku točkovanja in razdelitve sredstev po tem razpisu ne upoštevajo.</w:t>
      </w:r>
      <w:r w:rsidRPr="00157163">
        <w:rPr>
          <w:rFonts w:asciiTheme="minorHAnsi" w:eastAsia="Times New Roman" w:hAnsiTheme="minorHAnsi" w:cstheme="minorHAnsi"/>
          <w:color w:val="000000"/>
        </w:rPr>
        <w:t xml:space="preserve"> </w:t>
      </w:r>
    </w:p>
    <w:p w14:paraId="141D234E" w14:textId="77777777" w:rsidR="0041630E" w:rsidRPr="00157163" w:rsidRDefault="0041630E" w:rsidP="0041630E">
      <w:pPr>
        <w:spacing w:line="240" w:lineRule="auto"/>
        <w:jc w:val="both"/>
        <w:rPr>
          <w:rFonts w:asciiTheme="minorHAnsi" w:eastAsia="Times New Roman" w:hAnsiTheme="minorHAnsi" w:cstheme="minorHAnsi"/>
        </w:rPr>
      </w:pPr>
    </w:p>
    <w:p w14:paraId="3CE024DA" w14:textId="77777777" w:rsidR="0041630E" w:rsidRPr="00157163" w:rsidRDefault="0041630E" w:rsidP="0041630E">
      <w:pPr>
        <w:spacing w:line="240" w:lineRule="auto"/>
        <w:jc w:val="both"/>
        <w:rPr>
          <w:rFonts w:asciiTheme="minorHAnsi" w:eastAsia="Times New Roman" w:hAnsiTheme="minorHAnsi" w:cstheme="minorHAnsi"/>
        </w:rPr>
      </w:pPr>
      <w:r w:rsidRPr="00157163">
        <w:rPr>
          <w:rFonts w:asciiTheme="minorHAnsi" w:eastAsia="Times New Roman" w:hAnsiTheme="minorHAnsi" w:cstheme="minorHAnsi"/>
        </w:rPr>
        <w:t>Vse dodatno potrebne informacije lahko kandidati pridobijo v rednem delovnem času na naslovu: Občina Slovenska Bistrica, Oddelek za gospodarstvo, Kolodvorska ulica 10, 2310 Slovenska Bistrica, tel. 843 28 38, Slavka Zafošnik, e-mail: slavka.zafosnik@slov-bistrica.si.</w:t>
      </w:r>
    </w:p>
    <w:p w14:paraId="7DF29DE7" w14:textId="77777777" w:rsidR="0041630E" w:rsidRPr="00157163" w:rsidRDefault="0041630E" w:rsidP="0041630E">
      <w:pPr>
        <w:spacing w:line="240" w:lineRule="auto"/>
        <w:jc w:val="both"/>
        <w:rPr>
          <w:rFonts w:asciiTheme="minorHAnsi" w:eastAsia="Times New Roman" w:hAnsiTheme="minorHAnsi" w:cstheme="minorHAnsi"/>
          <w:b/>
        </w:rPr>
      </w:pPr>
    </w:p>
    <w:p w14:paraId="5FA09789" w14:textId="77777777" w:rsidR="0041630E" w:rsidRPr="00157163" w:rsidRDefault="0041630E" w:rsidP="0041630E">
      <w:pPr>
        <w:keepNext/>
        <w:numPr>
          <w:ilvl w:val="0"/>
          <w:numId w:val="16"/>
        </w:numPr>
        <w:spacing w:line="240" w:lineRule="auto"/>
        <w:jc w:val="both"/>
        <w:outlineLvl w:val="0"/>
        <w:rPr>
          <w:rFonts w:asciiTheme="minorHAnsi" w:eastAsia="Times New Roman" w:hAnsiTheme="minorHAnsi" w:cstheme="minorHAnsi"/>
          <w:b/>
        </w:rPr>
      </w:pPr>
      <w:bookmarkStart w:id="25" w:name="_Toc32719934"/>
      <w:bookmarkStart w:id="26" w:name="_Toc32735410"/>
      <w:bookmarkStart w:id="27" w:name="_Toc64026175"/>
      <w:bookmarkStart w:id="28" w:name="_Toc166125259"/>
      <w:r w:rsidRPr="00157163">
        <w:rPr>
          <w:rFonts w:asciiTheme="minorHAnsi" w:eastAsia="Times New Roman" w:hAnsiTheme="minorHAnsi" w:cstheme="minorHAnsi"/>
          <w:b/>
        </w:rPr>
        <w:t>POSTOPEK OBRAVNAVE PRIJAV</w:t>
      </w:r>
      <w:bookmarkEnd w:id="25"/>
      <w:bookmarkEnd w:id="26"/>
      <w:bookmarkEnd w:id="27"/>
      <w:bookmarkEnd w:id="28"/>
    </w:p>
    <w:p w14:paraId="2EE23CE9" w14:textId="77777777" w:rsidR="0041630E" w:rsidRPr="00157163" w:rsidRDefault="0041630E" w:rsidP="0041630E">
      <w:pPr>
        <w:spacing w:line="240" w:lineRule="auto"/>
        <w:jc w:val="both"/>
        <w:rPr>
          <w:rFonts w:asciiTheme="minorHAnsi" w:eastAsia="Times New Roman" w:hAnsiTheme="minorHAnsi" w:cstheme="minorHAnsi"/>
          <w:b/>
        </w:rPr>
      </w:pPr>
    </w:p>
    <w:p w14:paraId="6FD172D3" w14:textId="77777777" w:rsidR="009E74DA" w:rsidRDefault="0041630E" w:rsidP="0041630E">
      <w:pPr>
        <w:spacing w:line="240" w:lineRule="auto"/>
        <w:ind w:left="15" w:right="15"/>
        <w:jc w:val="both"/>
        <w:rPr>
          <w:rFonts w:asciiTheme="minorHAnsi" w:eastAsia="Times New Roman" w:hAnsiTheme="minorHAnsi" w:cstheme="minorHAnsi"/>
          <w:color w:val="222222"/>
        </w:rPr>
        <w:sectPr w:rsidR="009E74DA" w:rsidSect="009E74DA">
          <w:headerReference w:type="default" r:id="rId10"/>
          <w:pgSz w:w="11906" w:h="16838"/>
          <w:pgMar w:top="1417" w:right="1417" w:bottom="1417" w:left="1417" w:header="708" w:footer="708" w:gutter="0"/>
          <w:cols w:space="708"/>
          <w:titlePg/>
          <w:docGrid w:linePitch="360"/>
        </w:sectPr>
      </w:pPr>
      <w:r w:rsidRPr="00157163">
        <w:rPr>
          <w:rFonts w:asciiTheme="minorHAnsi" w:eastAsia="Times New Roman" w:hAnsiTheme="minorHAnsi" w:cstheme="minorHAnsi"/>
          <w:color w:val="222222"/>
        </w:rPr>
        <w:t xml:space="preserve">Pregled in ocenitev predloženih prijav na razpis opravi komisija, ki jo s sklepom imenuje župan (v nadaljevanju komisija). O delu komisije se vodi zapisnik. </w:t>
      </w:r>
    </w:p>
    <w:p w14:paraId="38477DD4"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p>
    <w:p w14:paraId="29B2F6EC"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p>
    <w:p w14:paraId="51B78B75"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Komisija lahko posameznega kandidata pozove k dopolnitvi vloge, vendar ne kasneje kot 8 dni po roku za oddajo prijave. Kandidat mora svojo vlogo dopolniti najkasneje v 8 dneh od prejema poziva.</w:t>
      </w:r>
    </w:p>
    <w:p w14:paraId="096DEB89"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p>
    <w:p w14:paraId="58F1AD0D"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Komisija pregleda vloge in pripravi predlog razdelitve sredstev, ki ga najkasneje v roku 30 dni po zaključku razpisa posreduje občinski upravi. Na podlagi predloga komisije o razdelitvi sredstev občinska uprava izda sklep o sofinanciranju dejavnosti društev.</w:t>
      </w:r>
    </w:p>
    <w:p w14:paraId="4A88B419"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p>
    <w:p w14:paraId="7971FDE4" w14:textId="77777777" w:rsidR="0041630E" w:rsidRPr="00157163" w:rsidRDefault="0041630E" w:rsidP="0041630E">
      <w:pPr>
        <w:spacing w:line="240" w:lineRule="auto"/>
        <w:ind w:left="15" w:right="15"/>
        <w:jc w:val="both"/>
        <w:rPr>
          <w:rFonts w:asciiTheme="minorHAnsi" w:eastAsia="Times New Roman" w:hAnsiTheme="minorHAnsi" w:cstheme="minorHAnsi"/>
          <w:color w:val="222222"/>
        </w:rPr>
      </w:pPr>
      <w:r w:rsidRPr="00157163">
        <w:rPr>
          <w:rFonts w:asciiTheme="minorHAnsi" w:eastAsia="Times New Roman" w:hAnsiTheme="minorHAnsi" w:cstheme="minorHAnsi"/>
          <w:color w:val="222222"/>
        </w:rPr>
        <w:t>Po pravnomočnosti sklepa o sofinanciranju društev/aktivov izbrana društva sklenejo pogodbo o sofinanciranju dejavnosti društva/aktiva.</w:t>
      </w:r>
    </w:p>
    <w:p w14:paraId="1FC62EFD" w14:textId="77777777" w:rsidR="00515CEF" w:rsidRPr="00157163" w:rsidRDefault="00515CEF" w:rsidP="00D97941">
      <w:pPr>
        <w:tabs>
          <w:tab w:val="left" w:pos="1134"/>
        </w:tabs>
        <w:rPr>
          <w:rFonts w:asciiTheme="minorHAnsi" w:hAnsiTheme="minorHAnsi" w:cstheme="minorHAnsi"/>
          <w:i/>
        </w:rPr>
      </w:pPr>
    </w:p>
    <w:p w14:paraId="2FD17615" w14:textId="2E1D8FD2" w:rsidR="00D97941" w:rsidRPr="00157163" w:rsidRDefault="00FC61FC" w:rsidP="00C50367">
      <w:pPr>
        <w:ind w:right="252"/>
        <w:jc w:val="right"/>
        <w:rPr>
          <w:rFonts w:asciiTheme="minorHAnsi" w:hAnsiTheme="minorHAnsi" w:cstheme="minorHAnsi"/>
        </w:rPr>
      </w:pPr>
      <w:r w:rsidRPr="00157163">
        <w:rPr>
          <w:rFonts w:asciiTheme="minorHAnsi" w:hAnsiTheme="minorHAnsi" w:cstheme="minorHAnsi"/>
        </w:rPr>
        <w:t>Občina Slovenska Bistrica</w:t>
      </w:r>
    </w:p>
    <w:p w14:paraId="3F233EC2" w14:textId="2BE43A85" w:rsidR="00AF18F5" w:rsidRPr="00157163" w:rsidRDefault="00AF18F5" w:rsidP="00C50367">
      <w:pPr>
        <w:ind w:right="252"/>
        <w:jc w:val="right"/>
        <w:rPr>
          <w:rFonts w:asciiTheme="minorHAnsi" w:hAnsiTheme="minorHAnsi" w:cstheme="minorHAnsi"/>
        </w:rPr>
      </w:pPr>
      <w:r w:rsidRPr="00157163">
        <w:rPr>
          <w:rFonts w:asciiTheme="minorHAnsi" w:hAnsiTheme="minorHAnsi" w:cstheme="minorHAnsi"/>
        </w:rPr>
        <w:t>Oddelek za gospodarstvo</w:t>
      </w:r>
    </w:p>
    <w:p w14:paraId="11ABDE98" w14:textId="77777777" w:rsidR="00D97941" w:rsidRPr="00157163" w:rsidRDefault="00D97941" w:rsidP="00D97941">
      <w:pPr>
        <w:ind w:right="252"/>
        <w:rPr>
          <w:rFonts w:asciiTheme="minorHAnsi" w:hAnsiTheme="minorHAnsi" w:cstheme="minorHAnsi"/>
        </w:rPr>
      </w:pPr>
    </w:p>
    <w:p w14:paraId="09873454" w14:textId="77777777" w:rsidR="00D97941" w:rsidRPr="00157163" w:rsidRDefault="00D97941" w:rsidP="00D97941">
      <w:pPr>
        <w:ind w:right="252"/>
        <w:jc w:val="both"/>
        <w:rPr>
          <w:rFonts w:asciiTheme="minorHAnsi" w:hAnsiTheme="minorHAnsi" w:cstheme="minorHAnsi"/>
          <w:u w:val="single"/>
        </w:rPr>
      </w:pPr>
      <w:r w:rsidRPr="00157163">
        <w:rPr>
          <w:rFonts w:asciiTheme="minorHAnsi" w:hAnsiTheme="minorHAnsi" w:cstheme="minorHAnsi"/>
          <w:u w:val="single"/>
        </w:rPr>
        <w:t>Priloga:</w:t>
      </w:r>
    </w:p>
    <w:p w14:paraId="4901136C" w14:textId="53A71005" w:rsidR="00533892" w:rsidRPr="00157163" w:rsidRDefault="006365AE" w:rsidP="006365AE">
      <w:pPr>
        <w:ind w:right="252"/>
        <w:jc w:val="both"/>
        <w:rPr>
          <w:rFonts w:asciiTheme="minorHAnsi" w:hAnsiTheme="minorHAnsi" w:cstheme="minorHAnsi"/>
        </w:rPr>
      </w:pPr>
      <w:r w:rsidRPr="00157163">
        <w:rPr>
          <w:rFonts w:asciiTheme="minorHAnsi" w:hAnsiTheme="minorHAnsi" w:cstheme="minorHAnsi"/>
        </w:rPr>
        <w:t>Razpisna dokumentacija</w:t>
      </w:r>
    </w:p>
    <w:sectPr w:rsidR="00533892" w:rsidRPr="00157163" w:rsidSect="009E74D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23FFB" w14:textId="77777777" w:rsidR="007A1B88" w:rsidRDefault="007A1B88" w:rsidP="008A4077">
      <w:pPr>
        <w:spacing w:line="240" w:lineRule="auto"/>
      </w:pPr>
      <w:r>
        <w:separator/>
      </w:r>
    </w:p>
  </w:endnote>
  <w:endnote w:type="continuationSeparator" w:id="0">
    <w:p w14:paraId="6F1266B0" w14:textId="77777777" w:rsidR="007A1B88" w:rsidRDefault="007A1B88"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85C24" w14:textId="77777777" w:rsidR="00756C55" w:rsidRPr="002A7C8E" w:rsidRDefault="00756C55" w:rsidP="00756C55">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5733A034" w14:textId="77777777" w:rsidR="00756C55" w:rsidRPr="002A7C8E" w:rsidRDefault="00756C55" w:rsidP="00756C55">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7295BD89" w14:textId="77777777" w:rsidR="00756C55" w:rsidRPr="002A7C8E" w:rsidRDefault="00756C55" w:rsidP="00756C55">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DC6D2" w14:textId="77777777" w:rsidR="007A1B88" w:rsidRDefault="007A1B88" w:rsidP="008A4077">
      <w:pPr>
        <w:spacing w:line="240" w:lineRule="auto"/>
      </w:pPr>
      <w:r>
        <w:separator/>
      </w:r>
    </w:p>
  </w:footnote>
  <w:footnote w:type="continuationSeparator" w:id="0">
    <w:p w14:paraId="1C42F85B" w14:textId="77777777" w:rsidR="007A1B88" w:rsidRDefault="007A1B88"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99497" w14:textId="1B1776DD" w:rsidR="00550EBC" w:rsidRPr="00031F09" w:rsidRDefault="009E74DA"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0764501"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140C1CE2"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816799" w:rsidRPr="00600E26">
      <w:rPr>
        <w:rFonts w:asciiTheme="minorHAnsi" w:hAnsiTheme="minorHAnsi" w:cstheme="minorHAnsi"/>
      </w:rPr>
      <w:t xml:space="preserve">Oddelek za </w:t>
    </w:r>
    <w:r w:rsidR="000C5D88">
      <w:rPr>
        <w:rFonts w:asciiTheme="minorHAnsi" w:hAnsiTheme="minorHAnsi" w:cstheme="minorHAnsi"/>
      </w:rPr>
      <w:t>gospodarstvo</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13FAE" w14:textId="77777777" w:rsidR="009E74DA" w:rsidRPr="00031F09" w:rsidRDefault="009E74DA"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6603A3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14.5pt;margin-top:2.8pt;width:36.2pt;height:43.65pt;z-index:251661312;mso-wrap-edited:f" wrapcoords="-432 0 -432 13102 0 16997 432 17705 6048 20892 7344 20892 13392 20892 14688 20892 20304 16997 21600 11331 21600 0 -432 0" fillcolor="window">
          <v:imagedata r:id="rId1" o:title=""/>
          <w10:wrap side="left"/>
        </v:shape>
        <o:OLEObject Type="Embed" ProgID="Word.Picture.8" ShapeID="_x0000_s2050" DrawAspect="Content" ObjectID="_1800764502" r:id="rId2"/>
      </w:object>
    </w:r>
    <w:r w:rsidRPr="00031F09">
      <w:rPr>
        <w:rFonts w:asciiTheme="minorHAnsi" w:hAnsiTheme="minorHAnsi" w:cstheme="minorHAnsi"/>
        <w:b/>
        <w:bCs/>
      </w:rPr>
      <w:t xml:space="preserve">  </w:t>
    </w:r>
    <w:r w:rsidRPr="00031F09">
      <w:rPr>
        <w:rFonts w:asciiTheme="minorHAnsi" w:hAnsiTheme="minorHAnsi" w:cstheme="minorHAnsi"/>
        <w:b/>
        <w:bCs/>
        <w:sz w:val="26"/>
        <w:szCs w:val="26"/>
      </w:rPr>
      <w:t>Občina Slovenska Bistrica</w:t>
    </w:r>
    <w:r w:rsidRPr="00031F09">
      <w:rPr>
        <w:rFonts w:asciiTheme="minorHAnsi" w:hAnsiTheme="minorHAnsi" w:cstheme="minorHAnsi"/>
        <w:sz w:val="26"/>
        <w:szCs w:val="26"/>
      </w:rPr>
      <w:tab/>
    </w:r>
    <w:r w:rsidRPr="00031F09">
      <w:rPr>
        <w:rFonts w:asciiTheme="minorHAnsi" w:hAnsiTheme="minorHAnsi" w:cstheme="minorHAnsi"/>
        <w:sz w:val="26"/>
        <w:szCs w:val="26"/>
      </w:rPr>
      <w:tab/>
    </w:r>
  </w:p>
  <w:p w14:paraId="1994EBC7" w14:textId="77777777" w:rsidR="009E74DA" w:rsidRPr="00600E26" w:rsidRDefault="009E74DA"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Pr="00600E26">
      <w:rPr>
        <w:rFonts w:asciiTheme="minorHAnsi" w:hAnsiTheme="minorHAnsi" w:cstheme="minorHAnsi"/>
      </w:rPr>
      <w:t>Kolodvorska ulica 10, 2310 Slovenska Bistrica</w:t>
    </w:r>
    <w:r w:rsidRPr="00600E26">
      <w:rPr>
        <w:rFonts w:asciiTheme="minorHAnsi" w:hAnsiTheme="minorHAnsi" w:cstheme="minorHAnsi"/>
      </w:rPr>
      <w:tab/>
    </w:r>
  </w:p>
  <w:p w14:paraId="0125E48C" w14:textId="77777777" w:rsidR="009E74DA" w:rsidRPr="00600E26" w:rsidRDefault="009E74DA"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Oddelek za </w:t>
    </w:r>
    <w:r>
      <w:rPr>
        <w:rFonts w:asciiTheme="minorHAnsi" w:hAnsiTheme="minorHAnsi" w:cstheme="minorHAnsi"/>
      </w:rPr>
      <w:t>gospodarstvo</w:t>
    </w:r>
  </w:p>
  <w:p w14:paraId="25BD8BA1" w14:textId="77777777" w:rsidR="009E74DA" w:rsidRDefault="009E74D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0288" behindDoc="0" locked="0" layoutInCell="1" allowOverlap="1" wp14:anchorId="73A25EE0" wp14:editId="371EB658">
              <wp:simplePos x="0" y="0"/>
              <wp:positionH relativeFrom="margin">
                <wp:align>left</wp:align>
              </wp:positionH>
              <wp:positionV relativeFrom="paragraph">
                <wp:posOffset>107950</wp:posOffset>
              </wp:positionV>
              <wp:extent cx="5800725" cy="19050"/>
              <wp:effectExtent l="0" t="0" r="28575" b="19050"/>
              <wp:wrapNone/>
              <wp:docPr id="200134560"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CF11E6" id="Raven povezovalnik 3" o:spid="_x0000_s1026" style="position:absolute;flip:y;z-index:251660288;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Pr>
        <w:rFonts w:ascii="Arial" w:hAnsi="Arial" w:cs="Arial"/>
        <w:sz w:val="18"/>
        <w:szCs w:val="18"/>
      </w:rPr>
      <w:tab/>
    </w:r>
    <w:r>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075110"/>
    <w:multiLevelType w:val="hybridMultilevel"/>
    <w:tmpl w:val="31E8FCC8"/>
    <w:lvl w:ilvl="0" w:tplc="261A0534">
      <w:start w:val="2"/>
      <w:numFmt w:val="bullet"/>
      <w:lvlText w:val="-"/>
      <w:lvlJc w:val="left"/>
      <w:pPr>
        <w:ind w:left="1500" w:hanging="114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B002AC"/>
    <w:multiLevelType w:val="hybridMultilevel"/>
    <w:tmpl w:val="611ABAB6"/>
    <w:lvl w:ilvl="0" w:tplc="261A0534">
      <w:start w:val="2"/>
      <w:numFmt w:val="bullet"/>
      <w:lvlText w:val="-"/>
      <w:lvlJc w:val="left"/>
      <w:pPr>
        <w:ind w:left="1500" w:hanging="114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35C39B5"/>
    <w:multiLevelType w:val="hybridMultilevel"/>
    <w:tmpl w:val="14C2CCE6"/>
    <w:lvl w:ilvl="0" w:tplc="261A0534">
      <w:start w:val="2"/>
      <w:numFmt w:val="bullet"/>
      <w:lvlText w:val="-"/>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17B7163"/>
    <w:multiLevelType w:val="hybridMultilevel"/>
    <w:tmpl w:val="6DBC45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BFA7945"/>
    <w:multiLevelType w:val="hybridMultilevel"/>
    <w:tmpl w:val="07A45D7C"/>
    <w:lvl w:ilvl="0" w:tplc="04240013">
      <w:start w:val="1"/>
      <w:numFmt w:val="upperRoman"/>
      <w:lvlText w:val="%1."/>
      <w:lvlJc w:val="right"/>
      <w:pPr>
        <w:ind w:left="1068" w:hanging="360"/>
      </w:pPr>
    </w:lvl>
    <w:lvl w:ilvl="1" w:tplc="63E81162">
      <w:start w:val="1"/>
      <w:numFmt w:val="decimal"/>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9"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AE72C5B"/>
    <w:multiLevelType w:val="hybridMultilevel"/>
    <w:tmpl w:val="C9043F8C"/>
    <w:lvl w:ilvl="0" w:tplc="D68C755E">
      <w:start w:val="1"/>
      <w:numFmt w:val="decimal"/>
      <w:lvlText w:val="%1."/>
      <w:lvlJc w:val="left"/>
      <w:pPr>
        <w:ind w:left="1500" w:hanging="114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1DB5A0F"/>
    <w:multiLevelType w:val="hybridMultilevel"/>
    <w:tmpl w:val="6FFC73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7D2258D1"/>
    <w:multiLevelType w:val="hybridMultilevel"/>
    <w:tmpl w:val="372042D2"/>
    <w:lvl w:ilvl="0" w:tplc="FDF8DCA2">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307A3A"/>
    <w:multiLevelType w:val="hybridMultilevel"/>
    <w:tmpl w:val="107EEDC8"/>
    <w:lvl w:ilvl="0" w:tplc="D68C755E">
      <w:start w:val="1"/>
      <w:numFmt w:val="decimal"/>
      <w:lvlText w:val="%1."/>
      <w:lvlJc w:val="left"/>
      <w:pPr>
        <w:ind w:left="1500" w:hanging="114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D422EAB"/>
    <w:multiLevelType w:val="hybridMultilevel"/>
    <w:tmpl w:val="C7C69F10"/>
    <w:lvl w:ilvl="0" w:tplc="ED407994">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F7E577B"/>
    <w:multiLevelType w:val="hybridMultilevel"/>
    <w:tmpl w:val="D4DED6F2"/>
    <w:lvl w:ilvl="0" w:tplc="261A0534">
      <w:start w:val="2"/>
      <w:numFmt w:val="bullet"/>
      <w:lvlText w:val="-"/>
      <w:lvlJc w:val="left"/>
      <w:pPr>
        <w:ind w:left="1500" w:hanging="114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41200979">
    <w:abstractNumId w:val="3"/>
  </w:num>
  <w:num w:numId="2" w16cid:durableId="1860266980">
    <w:abstractNumId w:val="4"/>
  </w:num>
  <w:num w:numId="3" w16cid:durableId="1013653308">
    <w:abstractNumId w:val="0"/>
  </w:num>
  <w:num w:numId="4" w16cid:durableId="833956529">
    <w:abstractNumId w:val="9"/>
  </w:num>
  <w:num w:numId="5" w16cid:durableId="731923658">
    <w:abstractNumId w:val="6"/>
  </w:num>
  <w:num w:numId="6" w16cid:durableId="1999919501">
    <w:abstractNumId w:val="12"/>
  </w:num>
  <w:num w:numId="7" w16cid:durableId="1218592186">
    <w:abstractNumId w:val="7"/>
  </w:num>
  <w:num w:numId="8" w16cid:durableId="2112896784">
    <w:abstractNumId w:val="14"/>
  </w:num>
  <w:num w:numId="9" w16cid:durableId="587924744">
    <w:abstractNumId w:val="10"/>
  </w:num>
  <w:num w:numId="10" w16cid:durableId="1176572981">
    <w:abstractNumId w:val="16"/>
  </w:num>
  <w:num w:numId="11" w16cid:durableId="435446165">
    <w:abstractNumId w:val="5"/>
  </w:num>
  <w:num w:numId="12" w16cid:durableId="98188745">
    <w:abstractNumId w:val="1"/>
  </w:num>
  <w:num w:numId="13" w16cid:durableId="1605838669">
    <w:abstractNumId w:val="2"/>
  </w:num>
  <w:num w:numId="14" w16cid:durableId="718555244">
    <w:abstractNumId w:val="13"/>
  </w:num>
  <w:num w:numId="15" w16cid:durableId="1395347124">
    <w:abstractNumId w:val="11"/>
  </w:num>
  <w:num w:numId="16" w16cid:durableId="487984551">
    <w:abstractNumId w:val="8"/>
  </w:num>
  <w:num w:numId="17" w16cid:durableId="3109906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77"/>
    <w:rsid w:val="00014381"/>
    <w:rsid w:val="00031F09"/>
    <w:rsid w:val="00057AC6"/>
    <w:rsid w:val="000A35A8"/>
    <w:rsid w:val="000A4045"/>
    <w:rsid w:val="000B7DF6"/>
    <w:rsid w:val="000C5D88"/>
    <w:rsid w:val="000F6188"/>
    <w:rsid w:val="001108D8"/>
    <w:rsid w:val="001146C5"/>
    <w:rsid w:val="001411B0"/>
    <w:rsid w:val="001553B8"/>
    <w:rsid w:val="00157163"/>
    <w:rsid w:val="0016244D"/>
    <w:rsid w:val="0018616E"/>
    <w:rsid w:val="001D6411"/>
    <w:rsid w:val="00204B38"/>
    <w:rsid w:val="00262C48"/>
    <w:rsid w:val="00286B0E"/>
    <w:rsid w:val="0030219B"/>
    <w:rsid w:val="00403230"/>
    <w:rsid w:val="0041630E"/>
    <w:rsid w:val="004861E9"/>
    <w:rsid w:val="004C0227"/>
    <w:rsid w:val="00515CEF"/>
    <w:rsid w:val="00517EC8"/>
    <w:rsid w:val="00533892"/>
    <w:rsid w:val="00550EBC"/>
    <w:rsid w:val="00584B0D"/>
    <w:rsid w:val="00584E8E"/>
    <w:rsid w:val="005A142E"/>
    <w:rsid w:val="005B500E"/>
    <w:rsid w:val="00600E26"/>
    <w:rsid w:val="006365AE"/>
    <w:rsid w:val="00650FE5"/>
    <w:rsid w:val="00651157"/>
    <w:rsid w:val="00667CE8"/>
    <w:rsid w:val="0068524D"/>
    <w:rsid w:val="00694064"/>
    <w:rsid w:val="006B5468"/>
    <w:rsid w:val="006E660D"/>
    <w:rsid w:val="00724317"/>
    <w:rsid w:val="00730701"/>
    <w:rsid w:val="00736D20"/>
    <w:rsid w:val="00756C55"/>
    <w:rsid w:val="00772CCF"/>
    <w:rsid w:val="00793CAB"/>
    <w:rsid w:val="007A1B88"/>
    <w:rsid w:val="00814753"/>
    <w:rsid w:val="00816799"/>
    <w:rsid w:val="00850F51"/>
    <w:rsid w:val="00873FE4"/>
    <w:rsid w:val="00890D5B"/>
    <w:rsid w:val="008A4077"/>
    <w:rsid w:val="00910F2E"/>
    <w:rsid w:val="009A22E4"/>
    <w:rsid w:val="009A2884"/>
    <w:rsid w:val="009B0274"/>
    <w:rsid w:val="009B309C"/>
    <w:rsid w:val="009B5E5A"/>
    <w:rsid w:val="009D0298"/>
    <w:rsid w:val="009E3C3B"/>
    <w:rsid w:val="009E74DA"/>
    <w:rsid w:val="00AD72B3"/>
    <w:rsid w:val="00AE6500"/>
    <w:rsid w:val="00AF18F5"/>
    <w:rsid w:val="00B05ACC"/>
    <w:rsid w:val="00B33B2E"/>
    <w:rsid w:val="00B872B6"/>
    <w:rsid w:val="00C50367"/>
    <w:rsid w:val="00C55296"/>
    <w:rsid w:val="00CA0824"/>
    <w:rsid w:val="00D97941"/>
    <w:rsid w:val="00DB611F"/>
    <w:rsid w:val="00DC4D01"/>
    <w:rsid w:val="00E27A66"/>
    <w:rsid w:val="00E36668"/>
    <w:rsid w:val="00E51E6C"/>
    <w:rsid w:val="00E7272E"/>
    <w:rsid w:val="00E90BB8"/>
    <w:rsid w:val="00EE755B"/>
    <w:rsid w:val="00EF32CC"/>
    <w:rsid w:val="00EF5908"/>
    <w:rsid w:val="00F05BD0"/>
    <w:rsid w:val="00FC61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3230"/>
    <w:pPr>
      <w:spacing w:after="0"/>
    </w:pPr>
    <w:rPr>
      <w:rFonts w:ascii="Calibri" w:eastAsia="Calibri" w:hAnsi="Calibri" w:cs="Calibri"/>
      <w:lang w:eastAsia="sl-SI"/>
    </w:rPr>
  </w:style>
  <w:style w:type="paragraph" w:styleId="Naslov1">
    <w:name w:val="heading 1"/>
    <w:basedOn w:val="Navaden"/>
    <w:next w:val="Navaden"/>
    <w:link w:val="Naslov1Znak"/>
    <w:uiPriority w:val="9"/>
    <w:qFormat/>
    <w:rsid w:val="0041630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D97941"/>
    <w:pPr>
      <w:keepNext/>
      <w:spacing w:line="240" w:lineRule="auto"/>
      <w:jc w:val="center"/>
      <w:outlineLvl w:val="1"/>
    </w:pPr>
    <w:rPr>
      <w:rFonts w:ascii="Times New Roman" w:eastAsia="Times New Roman" w:hAnsi="Times New Roman" w:cs="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D97941"/>
    <w:pPr>
      <w:spacing w:after="120"/>
    </w:pPr>
  </w:style>
  <w:style w:type="character" w:customStyle="1" w:styleId="TelobesedilaZnak">
    <w:name w:val="Telo besedila Znak"/>
    <w:basedOn w:val="Privzetapisavaodstavka"/>
    <w:link w:val="Telobesedila"/>
    <w:uiPriority w:val="99"/>
    <w:semiHidden/>
    <w:rsid w:val="00D97941"/>
    <w:rPr>
      <w:rFonts w:ascii="Calibri" w:eastAsia="Calibri" w:hAnsi="Calibri" w:cs="Calibri"/>
      <w:lang w:eastAsia="sl-SI"/>
    </w:rPr>
  </w:style>
  <w:style w:type="character" w:customStyle="1" w:styleId="Naslov2Znak">
    <w:name w:val="Naslov 2 Znak"/>
    <w:basedOn w:val="Privzetapisavaodstavka"/>
    <w:link w:val="Naslov2"/>
    <w:rsid w:val="00D97941"/>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41630E"/>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EA53DF-8040-4BB4-96D1-11FFACE86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773</Words>
  <Characters>4412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Mateja Ačko Kobale</cp:lastModifiedBy>
  <cp:revision>2</cp:revision>
  <cp:lastPrinted>2024-08-29T07:13:00Z</cp:lastPrinted>
  <dcterms:created xsi:type="dcterms:W3CDTF">2025-02-11T06:35:00Z</dcterms:created>
  <dcterms:modified xsi:type="dcterms:W3CDTF">2025-02-11T06:35:00Z</dcterms:modified>
</cp:coreProperties>
</file>